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06/03/2020    S47    Usługi - Ogłoszenie o zamówieniu - Procedura otwarta </w:t>
      </w:r>
    </w:p>
    <w:p w:rsidR="000954C7" w:rsidRPr="000954C7" w:rsidRDefault="000954C7" w:rsidP="000954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5" w:anchor="id0-I." w:history="1">
        <w:r w:rsidRPr="000954C7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I.</w:t>
        </w:r>
      </w:hyperlink>
    </w:p>
    <w:p w:rsidR="000954C7" w:rsidRPr="000954C7" w:rsidRDefault="000954C7" w:rsidP="000954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6" w:anchor="id1-II." w:history="1">
        <w:r w:rsidRPr="000954C7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II.</w:t>
        </w:r>
      </w:hyperlink>
    </w:p>
    <w:p w:rsidR="000954C7" w:rsidRPr="000954C7" w:rsidRDefault="000954C7" w:rsidP="000954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7" w:anchor="id2-III." w:history="1">
        <w:r w:rsidRPr="000954C7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III.</w:t>
        </w:r>
      </w:hyperlink>
    </w:p>
    <w:p w:rsidR="000954C7" w:rsidRPr="000954C7" w:rsidRDefault="000954C7" w:rsidP="000954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8" w:anchor="id3-IV." w:history="1">
        <w:r w:rsidRPr="000954C7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IV.</w:t>
        </w:r>
      </w:hyperlink>
    </w:p>
    <w:p w:rsidR="000954C7" w:rsidRPr="000954C7" w:rsidRDefault="000954C7" w:rsidP="000954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9" w:anchor="id4-VI." w:history="1">
        <w:r w:rsidRPr="000954C7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VI.</w:t>
        </w:r>
      </w:hyperlink>
    </w:p>
    <w:p w:rsidR="000954C7" w:rsidRPr="000954C7" w:rsidRDefault="000954C7" w:rsidP="000954C7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Polska-Warszawa: Eksploatacja elektrowni</w:t>
      </w:r>
    </w:p>
    <w:p w:rsidR="000954C7" w:rsidRPr="000954C7" w:rsidRDefault="000954C7" w:rsidP="000954C7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2020/S 047-112270</w:t>
      </w:r>
    </w:p>
    <w:p w:rsidR="000954C7" w:rsidRPr="000954C7" w:rsidRDefault="000954C7" w:rsidP="000954C7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o zamówieniu – zamówienia sektorowe</w:t>
      </w:r>
    </w:p>
    <w:p w:rsidR="000954C7" w:rsidRPr="000954C7" w:rsidRDefault="000954C7" w:rsidP="000954C7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Usługi</w:t>
      </w:r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Podstawa prawna:</w:t>
      </w:r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br/>
        <w:t>Dyrektywa 2014/25/UE</w:t>
      </w:r>
    </w:p>
    <w:p w:rsidR="000954C7" w:rsidRPr="000954C7" w:rsidRDefault="000954C7" w:rsidP="000954C7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0954C7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Podmiot zamawiający</w:t>
      </w:r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0954C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PGNiG Termika SA</w:t>
      </w: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Modlińska 15</w:t>
      </w: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 PL911</w:t>
      </w: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03-216</w:t>
      </w: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E-mail: </w:t>
      </w:r>
      <w:hyperlink r:id="rId10" w:history="1">
        <w:r w:rsidRPr="000954C7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krzysztof.motyka@termika.pgnig.pl</w:t>
        </w:r>
      </w:hyperlink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225878433</w:t>
      </w: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225878468</w:t>
      </w:r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Adresy internetowe:</w:t>
      </w:r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Główny adres: </w:t>
      </w:r>
      <w:hyperlink r:id="rId11" w:tgtFrame="_blank" w:history="1">
        <w:r w:rsidRPr="000954C7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www.termika.pgnig.pl</w:t>
        </w:r>
      </w:hyperlink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I.2)</w:t>
      </w:r>
      <w:r w:rsidRPr="000954C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Informacja o zamówieniu wspólnym</w:t>
      </w:r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I.3)</w:t>
      </w:r>
      <w:r w:rsidRPr="000954C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Komunikacja</w:t>
      </w:r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Nieograniczony, pełny i bezpośredni dostęp do dokumentów zamówienia można uzyskać bezpłatnie pod adresem: </w:t>
      </w:r>
      <w:hyperlink r:id="rId12" w:tgtFrame="_blank" w:history="1">
        <w:r w:rsidRPr="000954C7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http://termika.eb2b.com.pl</w:t>
        </w:r>
      </w:hyperlink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Więcej informacji można uzyskać pod adresem podanym powyżej</w:t>
      </w:r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lub wnioski o dopuszczenie do udziału w postępowaniu należy przesyłać drogą elektroniczną za pośrednictwem: </w:t>
      </w:r>
      <w:hyperlink r:id="rId13" w:tgtFrame="_blank" w:history="1">
        <w:r w:rsidRPr="000954C7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http://termika.eb2b.com.pl</w:t>
        </w:r>
      </w:hyperlink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I.6)</w:t>
      </w:r>
      <w:r w:rsidRPr="000954C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przedmiot działalności</w:t>
      </w:r>
    </w:p>
    <w:p w:rsidR="000954C7" w:rsidRPr="000954C7" w:rsidRDefault="000954C7" w:rsidP="000954C7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Produkcja, transport oraz dystrybucja gazu i energii cieplnej</w:t>
      </w:r>
    </w:p>
    <w:p w:rsidR="000954C7" w:rsidRPr="000954C7" w:rsidRDefault="000954C7" w:rsidP="000954C7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0954C7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0954C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0954C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Wykonywanie specjalistycznych prac w zakresie obsługi urządzeń i instalacji energetycznych w Ciepłowni Kawęczyn</w:t>
      </w:r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Numer referencyjny: 20DOZZ019</w:t>
      </w:r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0954C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65410000</w:t>
      </w:r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0954C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Usługi</w:t>
      </w:r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0954C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wykonywanie przez Wykonawcę na rzecz Zamawiającego specjalistycznych prac w zakresie obsługi urządzeń i instalacji energetycznych znajdujących się na terenie Ciepłowni Kawęczyn przy ul. Chełmżyńskiej 180 w Warszawie w okresach pracy zakładu w sezonie grzewczym, na podstawie zamówień składanych przez Zamawiającego w miarę zaistnienia potrzeby ich realizacji.</w:t>
      </w:r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II.1.5)</w:t>
      </w:r>
      <w:r w:rsidRPr="000954C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całkowita wartość</w:t>
      </w:r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II.1.6)</w:t>
      </w:r>
      <w:r w:rsidRPr="000954C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częściach</w:t>
      </w:r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To zamówienie podzielone jest na części: nie</w:t>
      </w:r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954C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954C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954C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954C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PL911</w:t>
      </w:r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Ciepłownia Kawęczyn, </w:t>
      </w:r>
      <w:proofErr w:type="spellStart"/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ul.Chełmżyńska</w:t>
      </w:r>
      <w:proofErr w:type="spellEnd"/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180, 04-464 Warszawa, POLSKA</w:t>
      </w:r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954C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wykonywanie przez Wykonawcę na rzecz Zamawiającego specjalistycznych prac w zakresie obsługi urządzeń i instalacji energetycznych znajdujących się na terenie Ciepłowni Kawęczyn przy ul. Chełmżyńskiej 180 w Warszawie w okresach pracy zakładu w sezonie grzewczym, na podstawie zamówień składanych przez Zamawiającego w miarę zaistnienia potrzeby ich realizacji.</w:t>
      </w:r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Szczegółowy opis przedmiotu zamówienia umieszczono we wzorze umowy 20DOZZ019 stanowiącym załącznik nr 4 do Instrukcji dla Wykonawców.</w:t>
      </w:r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954C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954C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954C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Początek: 01/09/2020</w:t>
      </w:r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Koniec: 31/05/2023</w:t>
      </w:r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954C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954C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0954C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954C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954C7" w:rsidRPr="000954C7" w:rsidRDefault="000954C7" w:rsidP="000954C7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II.2.14)</w:t>
      </w:r>
      <w:r w:rsidRPr="000954C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954C7" w:rsidRPr="000954C7" w:rsidRDefault="000954C7" w:rsidP="000954C7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0954C7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III.1)</w:t>
      </w:r>
      <w:r w:rsidRPr="000954C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udziału</w:t>
      </w:r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III.1.1)</w:t>
      </w:r>
      <w:r w:rsidRPr="000954C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do prowadzenia działalności zawodowej, w tym wymogi związane z wpisem do rejestru zawodowego lub handlowego</w:t>
      </w:r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warunków:</w:t>
      </w:r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przedłoży Zamawiającemu na jego wezwanie odpis z właściwego rejestru lub z centralnej ewidencji i informacji o działalności gospodarczej, jeżeli odrębne przepisy wymagają wpisu do rejestru lub ewidencji, w celu potwierdzenia braku podstaw wykluczenia na podstawie art. 24 ust. 5 pkt 1 ustawy.</w:t>
      </w:r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Z postępowania wyklucza się Wykonawców, którzy:</w:t>
      </w:r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nie wykazali spełniania warunków udziału w postępowaniu, lub nie wykazali braku podstaw wykluczenia,</w:t>
      </w:r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będącego osobą fizyczną, którego prawomocnie skazano za przestępstwo:</w:t>
      </w:r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a) o którym mowa w — art. 165a, art. 181–188, art. 189a, art. 218–221, art. 228–230a, art. 250a, art. 258 lub art. 270–309 Ustawy z 6.6.1997 – Kodeks karny (Dz.U. poz. 553, z </w:t>
      </w:r>
      <w:proofErr w:type="spellStart"/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późn</w:t>
      </w:r>
      <w:proofErr w:type="spellEnd"/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zm.) lub— art. 46 lub art. 48 Ustawy z 25.6.2010 o sporcie (Dz.U. z 2016 r. poz. 176);</w:t>
      </w:r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b) o charakterze terrorystycznym, o którym mowa w art. 115 § 20 Ustawy z 6.6.1997 – Kodeks karny;</w:t>
      </w:r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c) skarbowe;</w:t>
      </w:r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jeżeli urzędującego członka jego organu zarządzającego lub nadzorczego, wspólnika spółki w spółce jawnej lub partnerskiej albo komplementariusza w spółce komandytowej lub komandytowo-akcyjnej lub prokurenta prawomocnie skazano za przestępstwo, o którym mowa w art. 24 ust. 1 pkt 13 (z wyłączeniem skazania tej osoby za przestępstwo wymienione w art. 24 ust. 1 pkt 13 lit. d Ustawy – art. 133 ust. 4 ustawy),</w:t>
      </w:r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ubezpieczenie społeczne lub zdrowotne wraz z odsetkami lub grzywnami lub też zawarł wiążące porozumienie w sprawie spłaty tych należności,</w:t>
      </w:r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dokumentów,</w:t>
      </w:r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 w wyniku lekkomyślności lub niedbalstwa przedstawił informacje wprowadzające w błąd Zamawiającego, mogące mieć istotny wpływ na decyzje podejmowane przez Zamawiającego w postępowaniu o udzielenie zamówienia,</w:t>
      </w:r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 bezprawnie wpływał lub próbował wpłynąć na czynności Zamawiającego lub pozyskać informacje poufne, mogące dać mu przewagę w postępowaniu o udzielenie zamówienia,</w:t>
      </w:r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— który brał udział w przygotowaniu postępowania o udzielenie zamówienia lub którego pracownik, a także osoba wykonująca pracę na podstawie umowy zlecenia, o dzieło, agencyjnej lub innej umowy o świadczenie usług, brał udział w przygotowaniu takiego </w:t>
      </w: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postępowania, chyba że spowodowane tym zakłócenie konkurencji może być wyeliminowane w inny sposób niż przez wykluczenie Wykonawcy z udziału w postępowaniu,</w:t>
      </w:r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 z innymi Wykonawcami zawarł porozumienie mające na celu zakłócenie konkurencji między Wykonawcami w postępowaniu o udzielenie zamówienia, co Zamawiający jest w stanie wykazać za pomocą stosownych środków dowodowych,</w:t>
      </w:r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będącego podmiotem zbiorowym, wobec którego sąd orzekł zakaz ubiegania się o zamówienia publiczne na podstawie ustawy z 28.10.2002 o odpowiedzialności podmiotów zbiorowych za czyny zabronione pod groźbą kary,</w:t>
      </w:r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wobec którego orzeczono tytułem środka zapobiegawczego zakaz ubiegania się o zamówienia publiczne,</w:t>
      </w:r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Wykonawców, którzy należąc do tej samej grupy kapitałowej, w rozumieniu ustawy w rozumieniu ustawy z 16.2.2007 o ochronie konkurencji i konsumentów, złożyli odrębne oferty, oferty częściowe lub wnioski o dopuszczenie do udziału w postępowaniu, chyba że wykażą, że istniejące między nimi powiązania nie prowadzą do zakłócenia konkurencji w postępowaniu o udzielenie zamówienia,</w:t>
      </w:r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 stosunku do którego otwarto likwidację.</w:t>
      </w:r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III.1.2)</w:t>
      </w:r>
      <w:r w:rsidRPr="000954C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Sytuacja ekonomiczna i finansowa</w:t>
      </w:r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III.1.3)</w:t>
      </w:r>
      <w:r w:rsidRPr="000954C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techniczna i kwalifikacje zawodowe</w:t>
      </w:r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kryteriów kwalifikacji:</w:t>
      </w:r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O udzielenie zamówienia mogą ubiegać się Wykonawcy, którzy wykażą się zrealizowaniem samodzielnie lub w konsorcjum, w okresie ostatnich 3 lat przed upływem terminu składania ofert, a jeśli okres prowadzenia działalności jest krótszy – to tym okresie, co najmniej jednego zamówienia polegającego na obsłudze urządzeń i instalacji technologicznych w obszarze wytwarzania energii cieplnej lub elektrycznej w sektorze energetycznym o okresie realizacji zamówienia nie krótszym niż 6 miesięcy. Okres realizacji zamówienia 6 miesięcy, dotyczy również zamówień aktualnie wykonywanych.</w:t>
      </w:r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Na potwierdzenie spełnienia powyższego warunku Wykonawca na wezwanie Zamawiającego przedłoży do każdej pozycji wykazu prac dokumenty potwierdzające należyte wykonanie prac w wyżej opisanym zakresie. Dokumentami potwierdzającymi należyte wykonanie prac w zakresie opisanym powyżej mogą być:</w:t>
      </w:r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1) referencje bądź inne dokumenty wystawione przez podmiot, na rzecz którego usługi były wykonywane;</w:t>
      </w:r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2) inne dokumenty – jeżeli z uzasadnionych przyczyn o obiektywnym charakterze Wykonawca nie jest w stanie uzyskać dokumentów, o których mowa w pkt 1);</w:t>
      </w:r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3) jeśli usługi były wykonywane na rzecz Zamawiającego, Wykonawca nie jest zobligowany do złożenia dowodów na prawidłowe wykonanie tych usług.</w:t>
      </w:r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2. O udzielenie zamówienia mogą ubiegać się Wykonawcy, którzy wykażą się dysponowaniem, zapewnieniem do realizacji umowy co najmniej 3 osób na każdą zmianę posiadających łącznie pełen zakres uprawnień kwalifikacyjnych:</w:t>
      </w:r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1) w zakresie eksploatacji urządzeń, instalacji i sieci (Dz.U. 2003 Nr 89, poz. 828 z </w:t>
      </w:r>
      <w:proofErr w:type="spellStart"/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późn</w:t>
      </w:r>
      <w:proofErr w:type="spellEnd"/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zm.) w Gr. 2 pkt 1(obchód kotła), 2, 4, 6, 7, 8 i 10 w pkt 1, 2, 4, 6, 7, 8;</w:t>
      </w:r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2) w zakresie eksploatacji urządzeń, instalacji i sieci (Dz.U. 2003 Nr 89, poz. 828 z </w:t>
      </w:r>
      <w:proofErr w:type="spellStart"/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późn</w:t>
      </w:r>
      <w:proofErr w:type="spellEnd"/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zm.) w Gr. 3 pkt 4, 5, 6, 7, 8 i 10 w pkt: 4, 5, 6, 7 i 8. Nabycie uprawnień konieczne do końca III kw. 2022 roku;</w:t>
      </w:r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3) uprawnienia TDT do załadunku i rozładunku zbiorników transportowych materiałów niebezpiecznych. Nabycie uprawnienia konieczne do końca III kw. 2021 roku.</w:t>
      </w:r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Tj. minimum 15 osób posiadających ważne świadectwa kwalifikacyjne w zakresie Eksploatacji. Każdy z pracowników posiadających część uprawnień spośród Gr. 2 pkt 1, 2, 4, 6, 7, 8 i Gr. 3 pkt 4, 5, 6, 7, 8 musi posiadać również odnośne uprawnienia w punkcie 10.</w:t>
      </w:r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Zamawiający będzie sprawdzał spełnianie warunku dysponowania osobami do realizacji umowy na podstawie wykazu osób posiadających świadectwa kwalifikacyjne w zakresie eksploatacji urządzeń, instalacji i sieci (Dz.U. 2003 Nr 89, poz.828 z </w:t>
      </w:r>
      <w:proofErr w:type="spellStart"/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późn</w:t>
      </w:r>
      <w:proofErr w:type="spellEnd"/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zm.) w Gr.2 pkt 1(obchód kotła), 2, 4, 6, 7, 8 i 10 w pkt 1, 2, 4, 6, 7, 8.</w:t>
      </w:r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zakresie uprawnień Gr. 3 i TDT Wykonawca przedstawia oświadczenie o posiadaniu uprawnień lub składa deklarację w ofercie o nabyciu uprawnień TDT do końca III kw. 2021 oraz uprawnień Gr. 3 do końca III kw. 2022.</w:t>
      </w:r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Na potwierdzenie spełnienia powyższego warunku Wykonawca na wezwanie Zamawiającego przedłoży zaświadczenia kwalifikacyjne zgłoszonych osób.</w:t>
      </w:r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III.1.4)</w:t>
      </w:r>
      <w:r w:rsidRPr="000954C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Obiektywne zasady i kryteria udziału</w:t>
      </w:r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III.1.5)</w:t>
      </w:r>
      <w:r w:rsidRPr="000954C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zamówieniach zastrzeżonych</w:t>
      </w:r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III.1.6)</w:t>
      </w:r>
      <w:r w:rsidRPr="000954C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Wymagane wadia i gwarancje:</w:t>
      </w:r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nie żąda złożenia wadium.</w:t>
      </w:r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III.1.7)</w:t>
      </w:r>
      <w:r w:rsidRPr="000954C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Główne warunki finansowe i uzgodnienia płatnicze i/lub odniesienie do odpowiednich przepisów je regulujących:</w:t>
      </w:r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Warunki płatności określa wzór umowy 20DOZZ019.</w:t>
      </w:r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III.1.8)</w:t>
      </w:r>
      <w:r w:rsidRPr="000954C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Forma prawna, jaką musi przyjąć grupa wykonawców, której zostanie udzielone zamówienie:</w:t>
      </w:r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przypadku, kiedy Wykonawcy wspólnie ubiegają się o udzielenie zamówienia, zobowiązani są przedstawić dokument ustanawiający pełnomocnika upoważnionego do reprezentowania w postępowaniu albo do reprezentowania w postępowaniu i zawarcia umowy w sprawie zamówienia publicznego.</w:t>
      </w:r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Zgodnie z art. 23 ust. 4 Ustawy w przypadku wyboru oferty Wykonawców występujących wspólnie Zamawiający żąda przedstawienia umowy regulującej współpracę tych Wykonawców najpóźniej na dwa dni przed terminem zawarcia umowy w sprawie zamówienia publicznego.</w:t>
      </w:r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III.2)</w:t>
      </w:r>
      <w:r w:rsidRPr="000954C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dotyczące zamówienia</w:t>
      </w:r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III.2.1)</w:t>
      </w:r>
      <w:r w:rsidRPr="000954C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dotyczące określonego zawodu</w:t>
      </w:r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III.2.2)</w:t>
      </w:r>
      <w:r w:rsidRPr="000954C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realizacji umowy:</w:t>
      </w:r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Warunki realizacji umowy określono we wzorze umowy 20DOZZ019 wraz z załącznikami.</w:t>
      </w:r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Zamawiający zgodnie z art. 29 ust. 3a ustawy </w:t>
      </w:r>
      <w:proofErr w:type="spellStart"/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wymaga zatrudnienia przez Wykonawcę na podstawie umowy o pracę osób wykonujących nadzór wykonawczy nad realizacją przedmiotu zamówienia.</w:t>
      </w:r>
    </w:p>
    <w:p w:rsidR="000954C7" w:rsidRPr="000954C7" w:rsidRDefault="000954C7" w:rsidP="000954C7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III.2.3)</w:t>
      </w:r>
      <w:r w:rsidRPr="000954C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pracowników odpowiedzialnych za wykonanie zamówienia</w:t>
      </w:r>
    </w:p>
    <w:p w:rsidR="000954C7" w:rsidRPr="000954C7" w:rsidRDefault="000954C7" w:rsidP="000954C7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0954C7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IV: Procedura</w:t>
      </w:r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IV.1)</w:t>
      </w:r>
      <w:r w:rsidRPr="000954C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IV.1.1)</w:t>
      </w:r>
      <w:r w:rsidRPr="000954C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procedury</w:t>
      </w:r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Procedura otwarta</w:t>
      </w:r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IV.1.3)</w:t>
      </w:r>
      <w:r w:rsidRPr="000954C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umowy ramowej lub dynamicznego systemu zakupów</w:t>
      </w:r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IV.1.4)</w:t>
      </w:r>
      <w:r w:rsidRPr="000954C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Zmniejszenie liczby rozwiązań lub ofert podczas negocjacji lub dialogu</w:t>
      </w:r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IV.1.6)</w:t>
      </w:r>
      <w:r w:rsidRPr="000954C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aukcji elektronicznej</w:t>
      </w:r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IV.1.8)</w:t>
      </w:r>
      <w:r w:rsidRPr="000954C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Porozumienia w sprawie zamówień rządowych (GPA)</w:t>
      </w:r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jest objęte Porozumieniem w sprawie zamówień rządowych: nie</w:t>
      </w:r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IV.2)</w:t>
      </w:r>
      <w:r w:rsidRPr="000954C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administracyjne</w:t>
      </w:r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IV.2.1)</w:t>
      </w:r>
      <w:r w:rsidRPr="000954C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Poprzednia publikacja dotycząca przedmiotowego postępowania</w:t>
      </w:r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IV.2.2)</w:t>
      </w:r>
      <w:r w:rsidRPr="000954C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Termin składania ofert lub wniosków o dopuszczenie do udziału</w:t>
      </w:r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15/04/2020</w:t>
      </w:r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10:00</w:t>
      </w:r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IV.2.3)</w:t>
      </w:r>
      <w:r w:rsidRPr="000954C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data wysłania zaproszeń do składania ofert lub do udziału wybranym kandydatom</w:t>
      </w:r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IV.2.4)</w:t>
      </w:r>
      <w:r w:rsidRPr="000954C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Języki, w których można sporządzać oferty lub wnioski o dopuszczenie do udziału:</w:t>
      </w:r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Polski</w:t>
      </w:r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IV.2.6)</w:t>
      </w:r>
      <w:r w:rsidRPr="000954C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Minimalny okres, w którym oferent będzie związany ofertą</w:t>
      </w:r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 (od ustalonej daty składania ofert)</w:t>
      </w:r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IV.2.7)</w:t>
      </w:r>
      <w:r w:rsidRPr="000954C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otwarcia ofert</w:t>
      </w:r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15/04/2020</w:t>
      </w:r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10:30</w:t>
      </w:r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Miejsce:</w:t>
      </w:r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siedzibie Zamawiającego w Warszawie przy ul. Modlińskiej 15, sala 148 w budynku biurowym Elektrociepłowni Żerań.</w:t>
      </w:r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Niezwłocznie po otwarciu ofert Zamawiający zamieści na stronie: </w:t>
      </w:r>
      <w:hyperlink r:id="rId14" w:tgtFrame="_blank" w:history="1">
        <w:r w:rsidRPr="000954C7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http://termika.eb2b.com.pl</w:t>
        </w:r>
      </w:hyperlink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 informacje dotyczące:</w:t>
      </w:r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a) kwoty, jaką zamierza przeznaczyć na sfinansowanie zamówienia;</w:t>
      </w:r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b) firm oraz adresów Wykonawców, którzy złożyli oferty w terminie;</w:t>
      </w:r>
    </w:p>
    <w:p w:rsidR="000954C7" w:rsidRPr="000954C7" w:rsidRDefault="000954C7" w:rsidP="000954C7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c) ceny, terminu wykonania.</w:t>
      </w:r>
    </w:p>
    <w:p w:rsidR="000954C7" w:rsidRPr="000954C7" w:rsidRDefault="000954C7" w:rsidP="000954C7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0954C7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VI.1)</w:t>
      </w:r>
      <w:r w:rsidRPr="000954C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powtarzającym się charakterze zamówienia</w:t>
      </w:r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Jest to zamówienie o charakterze powtarzającym się: nie</w:t>
      </w:r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VI.2)</w:t>
      </w:r>
      <w:r w:rsidRPr="000954C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procesów elektronicznych</w:t>
      </w:r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VI.3)</w:t>
      </w:r>
      <w:r w:rsidRPr="000954C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dodatkowe:</w:t>
      </w:r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Zamawiający na podstawie art. 24aa ust. 1 ustawy </w:t>
      </w:r>
      <w:proofErr w:type="spellStart"/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może najpierw dokonać oceny ofert, a następnie zbadać, czy Wykonawca, którego oferta została oceniona jako najkorzystniejsza, nie podlega wykluczeniu oraz spełnia warunki udziału w postępowaniu.</w:t>
      </w:r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Oferta, jedz oraz załączniki do oferty pod rygorem nieważności powinny być sporządzone i złożone w formie elektronicznej opatrzonej kwalifikowanym podpisem elektronicznym na platformie internetowej pod adresem </w:t>
      </w:r>
      <w:hyperlink r:id="rId15" w:tgtFrame="_blank" w:history="1">
        <w:r w:rsidRPr="000954C7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https://termika.eb2b.com.pl/</w:t>
        </w:r>
      </w:hyperlink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Wszystkie dokumenty sporządzone w języku obcym muszą zostać złożone wraz z tłumaczeniami na język polski.</w:t>
      </w:r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Oferta wraz z załącznikami musi być podpisana przez osobę/y upoważnioną/e do reprezentowania Wykonawcy. Upoważnienie (pełnomocnictwo) do podpisania oferty winno być dołączone do oferty, o ile nie wynika z innych dokumentów załączonych przez Wykonawcę.</w:t>
      </w:r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Przedkładając swoją ofertę przetargową Wykonawca akceptuje w całości i bez zastrzeżeń warunki realizacji zamówienia określone w Specyfikacji Istotnych Warunków Zamówienia (dalej zwanej „SIWZ”) wraz ze wszystkimi załącznikami stanowiącymi jej integralną część.</w:t>
      </w:r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W celu wstępnego potwierdzenia, że Wykonawca nie podlega wykluczeniu oraz spełnia warunki udziału w postępowaniu, Wykonawca załącza do oferty aktualne na dzień składania ofert oświadczenie w formie jednolitego dokumentu dostępnego w formie edytowalnej i pliku 20DOZZ019-espd-request.xml zamieszczone na stronie internetowej </w:t>
      </w:r>
      <w:hyperlink r:id="rId16" w:tgtFrame="_blank" w:history="1">
        <w:r w:rsidRPr="000954C7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https://termika.eb2b.com.pl/</w:t>
        </w:r>
      </w:hyperlink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 w zakładce „Załączniki”, zgodnie ze wzorem standardowego formularza określonego w rozporządzeniu wykonawczym Komisji Europejskiej wydanym na podstawie art. 59 ust. 2 dyrektywy 20 14/24/UE oraz art. 80 ust. 3 dyrektywy 2014/25/UE.9.5.</w:t>
      </w:r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Wykonawca, który powołuje się na zasoby innych podmiotów, w celu wykazania braku istnienia wobec nich podstaw wykluczenia oraz spełnienia, w zakresie, w jakim powołuje się na ich zasoby, warunków udziału w postępowaniu, składa także jednolite dokumenty dotyczące tych podmiotów.</w:t>
      </w:r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przypadku wspólnego ubiegania się o zamówienie przez Wykonawców, jednolity dokument składa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zwołuje zebranie Wykonawców (wizję lokalną miejsca przyszłych prac), które odbędzie się 17.03.2020 r. na terenie Ciepłowni Kawęczyn w Warszawie przy ul. Chełmżyńskiej 180. Spotkanie o godz. 10:00 na portierni. Udział w wizji lokalnej nie jest obowiązkowy. Wykonawca w terminie do 16.03.2020 r. do godz. 12:00 prześle Zamawiającemu na numer faksu (+48 22) 610 03 75 lub pocztą elektroniczną na adres </w:t>
      </w:r>
      <w:hyperlink r:id="rId17" w:history="1">
        <w:r w:rsidRPr="000954C7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wieslaw.hanski@termika.pgnig.pl</w:t>
        </w:r>
      </w:hyperlink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 lub </w:t>
      </w:r>
      <w:hyperlink r:id="rId18" w:history="1">
        <w:r w:rsidRPr="000954C7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piotr.sauczek@termika.pgnig.pl</w:t>
        </w:r>
      </w:hyperlink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 wykaz osób, które wezmą udział w wizji lokalnej z podaniem imion i nazwisk oraz numerów dowodów osobistych lub paszportów (dot. obywateli zagranicznych). Ze względów organizacyjnych Zamawiający prosi każdego Wykonawcę o delegowanie do 3 osób.</w:t>
      </w:r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VI.4)</w:t>
      </w:r>
      <w:r w:rsidRPr="000954C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Procedury odwoławcze</w:t>
      </w:r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VI.4.1)</w:t>
      </w:r>
      <w:r w:rsidRPr="000954C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odwoławcze</w:t>
      </w:r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Prezes Krajowej Izby Odwoławczej</w:t>
      </w: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Adres pocztowy: ul. Postępu 17a (budynek </w:t>
      </w:r>
      <w:proofErr w:type="spellStart"/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Adgar</w:t>
      </w:r>
      <w:proofErr w:type="spellEnd"/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Plaza)</w:t>
      </w: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02-676</w:t>
      </w: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224587801</w:t>
      </w: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224587800</w:t>
      </w:r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Adres internetowy: </w:t>
      </w:r>
      <w:hyperlink r:id="rId19" w:tgtFrame="_blank" w:history="1">
        <w:r w:rsidRPr="000954C7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www.uzp.gov.pl</w:t>
        </w:r>
      </w:hyperlink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VI.4.2)</w:t>
      </w:r>
      <w:r w:rsidRPr="000954C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mediacyjne</w:t>
      </w:r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VI.4.3)</w:t>
      </w:r>
      <w:r w:rsidRPr="000954C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Składanie </w:t>
      </w:r>
      <w:proofErr w:type="spellStart"/>
      <w:r w:rsidRPr="000954C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VI.4.4)</w:t>
      </w:r>
      <w:r w:rsidRPr="000954C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Źródło, gdzie można uzyskać informacje na temat składania </w:t>
      </w:r>
      <w:proofErr w:type="spellStart"/>
      <w:r w:rsidRPr="000954C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Krajowa Izba Odwoławcza</w:t>
      </w: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Adres pocztowy: ul. Postępu 17a (budynek </w:t>
      </w:r>
      <w:proofErr w:type="spellStart"/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Adgar</w:t>
      </w:r>
      <w:proofErr w:type="spellEnd"/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Plaza)</w:t>
      </w: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02-676</w:t>
      </w: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</w: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Tel.: +48 2</w:t>
      </w:r>
      <w:bookmarkStart w:id="0" w:name="_GoBack"/>
      <w:bookmarkEnd w:id="0"/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24587801</w:t>
      </w: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224587800</w:t>
      </w:r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Adres internetowy: </w:t>
      </w:r>
      <w:hyperlink r:id="rId20" w:tgtFrame="_blank" w:history="1">
        <w:r w:rsidRPr="000954C7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www.uzp.gov.pl</w:t>
        </w:r>
      </w:hyperlink>
    </w:p>
    <w:p w:rsidR="000954C7" w:rsidRPr="000954C7" w:rsidRDefault="000954C7" w:rsidP="000954C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0954C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0954C7" w:rsidRPr="000954C7" w:rsidRDefault="000954C7" w:rsidP="000954C7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54C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02/03/2020</w:t>
      </w:r>
    </w:p>
    <w:p w:rsidR="000954C7" w:rsidRDefault="000954C7"/>
    <w:sectPr w:rsidR="00095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16847"/>
    <w:multiLevelType w:val="multilevel"/>
    <w:tmpl w:val="83365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4C7"/>
    <w:rsid w:val="000954C7"/>
    <w:rsid w:val="00BA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A2400-986C-4D35-89F7-0BB1745D9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0954C7"/>
  </w:style>
  <w:style w:type="character" w:customStyle="1" w:styleId="oj">
    <w:name w:val="oj"/>
    <w:basedOn w:val="Domylnaczcionkaakapitu"/>
    <w:rsid w:val="000954C7"/>
  </w:style>
  <w:style w:type="character" w:customStyle="1" w:styleId="heading">
    <w:name w:val="heading"/>
    <w:basedOn w:val="Domylnaczcionkaakapitu"/>
    <w:rsid w:val="000954C7"/>
  </w:style>
  <w:style w:type="character" w:styleId="Hipercze">
    <w:name w:val="Hyperlink"/>
    <w:basedOn w:val="Domylnaczcionkaakapitu"/>
    <w:uiPriority w:val="99"/>
    <w:semiHidden/>
    <w:unhideWhenUsed/>
    <w:rsid w:val="000954C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95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095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0954C7"/>
  </w:style>
  <w:style w:type="character" w:customStyle="1" w:styleId="timark">
    <w:name w:val="timark"/>
    <w:basedOn w:val="Domylnaczcionkaakapitu"/>
    <w:rsid w:val="000954C7"/>
  </w:style>
  <w:style w:type="character" w:customStyle="1" w:styleId="nutscode">
    <w:name w:val="nutscode"/>
    <w:basedOn w:val="Domylnaczcionkaakapitu"/>
    <w:rsid w:val="000954C7"/>
  </w:style>
  <w:style w:type="character" w:customStyle="1" w:styleId="cpvcode">
    <w:name w:val="cpvcode"/>
    <w:basedOn w:val="Domylnaczcionkaakapitu"/>
    <w:rsid w:val="00095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9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4800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26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509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139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3140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097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62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11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818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8095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909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14912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88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887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163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77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6005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581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7493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601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6499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065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0231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5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978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9913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03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46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23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706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72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165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7525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721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006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628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888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2981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57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4986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4084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823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6306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729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1476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007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9679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31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544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606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1060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080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332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418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792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7592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031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314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5596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7139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364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588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20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2955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34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1008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604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4682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15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03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08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3995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1617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409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943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8361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0219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917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907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46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33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7419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031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58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5623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272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2979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161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4572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5622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96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9586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6335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31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990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628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08779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140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808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9684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46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213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4607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63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85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5913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64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214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590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9714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401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112270-2020:TEXT:PL:HTML" TargetMode="External"/><Relationship Id="rId13" Type="http://schemas.openxmlformats.org/officeDocument/2006/relationships/hyperlink" Target="http://termika.eb2b.com.pl/" TargetMode="External"/><Relationship Id="rId18" Type="http://schemas.openxmlformats.org/officeDocument/2006/relationships/hyperlink" Target="mailto:piotr.sauczek@termika.pgnig.pl?subject=TED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ted.europa.eu/udl?uri=TED:NOTICE:112270-2020:TEXT:PL:HTML" TargetMode="External"/><Relationship Id="rId12" Type="http://schemas.openxmlformats.org/officeDocument/2006/relationships/hyperlink" Target="http://termika.eb2b.com.pl/" TargetMode="External"/><Relationship Id="rId17" Type="http://schemas.openxmlformats.org/officeDocument/2006/relationships/hyperlink" Target="mailto:wieslaw.hanski@termika.pgnig.pl?subject=TED" TargetMode="External"/><Relationship Id="rId2" Type="http://schemas.openxmlformats.org/officeDocument/2006/relationships/styles" Target="styles.xml"/><Relationship Id="rId16" Type="http://schemas.openxmlformats.org/officeDocument/2006/relationships/hyperlink" Target="https://termika.eb2b.com.pl/" TargetMode="External"/><Relationship Id="rId20" Type="http://schemas.openxmlformats.org/officeDocument/2006/relationships/hyperlink" Target="http://www.uzp.gov.p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112270-2020:TEXT:PL:HTML" TargetMode="External"/><Relationship Id="rId11" Type="http://schemas.openxmlformats.org/officeDocument/2006/relationships/hyperlink" Target="http://www.termika.pgnig.pl/" TargetMode="External"/><Relationship Id="rId5" Type="http://schemas.openxmlformats.org/officeDocument/2006/relationships/hyperlink" Target="https://ted.europa.eu/udl?uri=TED:NOTICE:112270-2020:TEXT:PL:HTML" TargetMode="External"/><Relationship Id="rId15" Type="http://schemas.openxmlformats.org/officeDocument/2006/relationships/hyperlink" Target="https://termika.eb2b.com.pl/" TargetMode="External"/><Relationship Id="rId10" Type="http://schemas.openxmlformats.org/officeDocument/2006/relationships/hyperlink" Target="mailto:krzysztof.motyka@termika.pgnig.pl?subject=TED" TargetMode="External"/><Relationship Id="rId19" Type="http://schemas.openxmlformats.org/officeDocument/2006/relationships/hyperlink" Target="http://www.uzp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112270-2020:TEXT:PL:HTML" TargetMode="External"/><Relationship Id="rId14" Type="http://schemas.openxmlformats.org/officeDocument/2006/relationships/hyperlink" Target="http://termika.eb2b.com.pl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2628</Words>
  <Characters>15771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Motyka Krzysztof</dc:creator>
  <cp:keywords/>
  <dc:description/>
  <cp:lastModifiedBy>Motyka Krzysztof</cp:lastModifiedBy>
  <cp:revision>1</cp:revision>
  <cp:lastPrinted>2020-03-06T08:00:00Z</cp:lastPrinted>
  <dcterms:created xsi:type="dcterms:W3CDTF">2020-03-06T08:00:00Z</dcterms:created>
  <dcterms:modified xsi:type="dcterms:W3CDTF">2020-03-06T08:29:00Z</dcterms:modified>
</cp:coreProperties>
</file>